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1D" w:rsidRDefault="007A4D1D" w:rsidP="007A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ачественные результаты освоения воспитанниками</w:t>
      </w:r>
    </w:p>
    <w:p w:rsidR="007A4D1D" w:rsidRDefault="007A4D1D" w:rsidP="007A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адаптированной образовательной (коррекционно-развивающей)</w:t>
      </w:r>
    </w:p>
    <w:p w:rsidR="007A4D1D" w:rsidRDefault="007A4D1D" w:rsidP="007A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 итогам учебного года</w:t>
      </w:r>
    </w:p>
    <w:p w:rsidR="007A4D1D" w:rsidRDefault="007A4D1D" w:rsidP="007A4D1D">
      <w:pPr>
        <w:rPr>
          <w:sz w:val="28"/>
          <w:szCs w:val="28"/>
        </w:rPr>
      </w:pPr>
      <w:r>
        <w:rPr>
          <w:sz w:val="28"/>
          <w:szCs w:val="28"/>
        </w:rPr>
        <w:t>В 2015- 2016 учебном году логопедические заключения на заседании ТПМПК получили 77 человек</w:t>
      </w:r>
    </w:p>
    <w:p w:rsidR="007A4D1D" w:rsidRDefault="007A4D1D" w:rsidP="007A4D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2017-2018 учебном году логопедические заключения получили 66 детей </w:t>
      </w:r>
    </w:p>
    <w:p w:rsidR="007A4D1D" w:rsidRDefault="007A4D1D" w:rsidP="007A4D1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В 2016/17 году логопедическую помощь получали 70 воспитанников.</w:t>
      </w:r>
    </w:p>
    <w:p w:rsidR="007A4D1D" w:rsidRDefault="007A4D1D" w:rsidP="007A4D1D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Речевые заключения дете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 xml:space="preserve"> по возрастам).</w:t>
      </w:r>
    </w:p>
    <w:tbl>
      <w:tblPr>
        <w:tblStyle w:val="a3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  <w:gridCol w:w="851"/>
        <w:gridCol w:w="708"/>
      </w:tblGrid>
      <w:tr w:rsidR="007A4D1D" w:rsidTr="007A4D1D">
        <w:trPr>
          <w:trHeight w:val="12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Фонематическое недоразвитие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Фонетико-фонематическое недоразвитие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Фонетико-фонематическое недоразвитие с </w:t>
            </w:r>
            <w:proofErr w:type="spellStart"/>
            <w:r>
              <w:rPr>
                <w:lang w:eastAsia="en-US"/>
              </w:rPr>
              <w:t>дизартрическим</w:t>
            </w:r>
            <w:proofErr w:type="spellEnd"/>
            <w:r>
              <w:rPr>
                <w:lang w:eastAsia="en-US"/>
              </w:rPr>
              <w:t xml:space="preserve"> компонентом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недоразвитие речи Ι-ΙΙΙ уровня с </w:t>
            </w:r>
            <w:proofErr w:type="spellStart"/>
            <w:r>
              <w:rPr>
                <w:lang w:eastAsia="en-US"/>
              </w:rPr>
              <w:t>дизартрическим</w:t>
            </w:r>
            <w:proofErr w:type="spellEnd"/>
            <w:r>
              <w:rPr>
                <w:lang w:eastAsia="en-US"/>
              </w:rPr>
              <w:t xml:space="preserve"> компонентом</w:t>
            </w:r>
          </w:p>
        </w:tc>
      </w:tr>
      <w:tr w:rsidR="007A4D1D" w:rsidTr="007A4D1D">
        <w:trPr>
          <w:trHeight w:val="26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2017-18</w:t>
            </w:r>
          </w:p>
        </w:tc>
      </w:tr>
      <w:tr w:rsidR="007A4D1D" w:rsidTr="007A4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4D1D" w:rsidTr="007A4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ind w:left="4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A4D1D" w:rsidTr="007A4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A4D1D" w:rsidTr="007A4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Младший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7A4D1D" w:rsidTr="007A4D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</w:tbl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2015-2018 годах   100%    нуждающихся  детей были охвачены логопедической помощью. Коррекционно-логопедическая работа с детьми, в соответствии с речевыми заключениями,  в детском саду проводилась по  адаптированным  и рабочим программам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развивающей работы для детей с фонетико-фонематическим недоразвитием речи 5- 7 лет и адаптированным и рабочим программам коррекционно-развивающей работы для детей с тяжелыми нарушениями речи(общим недоразвитием речи)  с 3 до 7 лет.</w:t>
      </w:r>
    </w:p>
    <w:p w:rsidR="007A4D1D" w:rsidRDefault="007A4D1D" w:rsidP="007A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коррекционно-логопедической работы:</w:t>
      </w:r>
    </w:p>
    <w:p w:rsidR="007A4D1D" w:rsidRDefault="007A4D1D" w:rsidP="007A4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запланированные сроки (ноябрь-декабрь) был проведён логопедический мониторинг с целью выявления динамики развития речи в коррекционно-образовательном процессе каждого из ребёнка, занимающегося с логопедом. 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2017 года посетили ТПМПК 19 детей -  </w:t>
      </w:r>
      <w:proofErr w:type="gramStart"/>
      <w:r>
        <w:rPr>
          <w:sz w:val="28"/>
          <w:szCs w:val="28"/>
        </w:rPr>
        <w:t>выпущены</w:t>
      </w:r>
      <w:proofErr w:type="gramEnd"/>
      <w:r>
        <w:rPr>
          <w:sz w:val="28"/>
          <w:szCs w:val="28"/>
        </w:rPr>
        <w:t xml:space="preserve"> с речью норма.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2016 года посетили ТПМПК 18 детей - </w:t>
      </w:r>
      <w:proofErr w:type="gramStart"/>
      <w:r>
        <w:rPr>
          <w:sz w:val="28"/>
          <w:szCs w:val="28"/>
        </w:rPr>
        <w:t>выпущены</w:t>
      </w:r>
      <w:proofErr w:type="gramEnd"/>
      <w:r>
        <w:rPr>
          <w:sz w:val="28"/>
          <w:szCs w:val="28"/>
        </w:rPr>
        <w:t xml:space="preserve"> с речью норма.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декабре 2015 года посетили ТПМПК 20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выпущены с речью норма.</w:t>
      </w:r>
    </w:p>
    <w:p w:rsidR="007A4D1D" w:rsidRDefault="007A4D1D" w:rsidP="007A4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ТПМПК  в конце каждого учебного года получены следующие результаты: ( Общее количество детей за каждый учебный год)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42"/>
        <w:gridCol w:w="1168"/>
        <w:gridCol w:w="1345"/>
        <w:gridCol w:w="1402"/>
        <w:gridCol w:w="1553"/>
        <w:gridCol w:w="1401"/>
        <w:gridCol w:w="1519"/>
      </w:tblGrid>
      <w:tr w:rsidR="007A4D1D" w:rsidTr="007A4D1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2017-2018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проценты</w:t>
            </w:r>
          </w:p>
        </w:tc>
      </w:tr>
      <w:tr w:rsidR="007A4D1D" w:rsidTr="007A4D1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 с речью 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91%</w:t>
            </w:r>
          </w:p>
        </w:tc>
      </w:tr>
      <w:tr w:rsidR="007A4D1D" w:rsidTr="007A4D1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D" w:rsidRDefault="007A4D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</w:t>
            </w:r>
            <w:proofErr w:type="gramStart"/>
            <w:r>
              <w:rPr>
                <w:lang w:eastAsia="en-US"/>
              </w:rPr>
              <w:t>ск в шк</w:t>
            </w:r>
            <w:proofErr w:type="gramEnd"/>
            <w:r>
              <w:rPr>
                <w:lang w:eastAsia="en-US"/>
              </w:rPr>
              <w:t>олу с речью 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D" w:rsidRDefault="007A4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2015-2016 году логопедическая работа осуществлялась в рамках 2-х </w:t>
      </w:r>
      <w:proofErr w:type="spellStart"/>
      <w:r>
        <w:rPr>
          <w:sz w:val="28"/>
          <w:szCs w:val="28"/>
        </w:rPr>
        <w:t>логопунктов</w:t>
      </w:r>
      <w:proofErr w:type="spellEnd"/>
      <w:r>
        <w:rPr>
          <w:sz w:val="28"/>
          <w:szCs w:val="28"/>
        </w:rPr>
        <w:t xml:space="preserve">, в 2016-2017 году в детском саду функционировала  1 группа </w:t>
      </w:r>
      <w:r>
        <w:rPr>
          <w:sz w:val="28"/>
          <w:szCs w:val="28"/>
        </w:rPr>
        <w:lastRenderedPageBreak/>
        <w:t xml:space="preserve">компенсирующей направленности и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, а в 2017-2018 году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абота с детьми осуществлялась в  3 группах комбинированной направленности.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проводимой работы  2017/18 учебном году 91 % детей групп комбинированной направленности выпущены с речью, соответствующей возрасту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сравнению с 87% в прошлом году, что говорит о более эффективной коррекционно-развивающей работе, проводимой в группах комбинированной направленности. 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детей, имеющих общее недоразвитие речи Ι уровня, наблюдалась положительная динамика и в течение учебного года  они  получили заключение ОНР ΙΙ- ΙΙΙ уровня.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Один ребенок с ОНР I уровня выпущен с заключением – речь соответствует возрасту, ребенок, имеющий ЗПР, выпущен с заключением: нервно-психическое и речевое развитие соответствуют возрастной норме.</w:t>
      </w:r>
    </w:p>
    <w:p w:rsidR="007A4D1D" w:rsidRDefault="007A4D1D" w:rsidP="007A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Занятия с данными детьми проводились по индивидуальным образовательным маршрутам, составленными в соответствии с адаптированной образовательной программой для детей с ОНР и ЗПР.</w:t>
      </w:r>
    </w:p>
    <w:p w:rsidR="007A4D1D" w:rsidRDefault="007A4D1D" w:rsidP="007A4D1D"/>
    <w:p w:rsidR="007A4D1D" w:rsidRDefault="007A4D1D" w:rsidP="007A4D1D"/>
    <w:p w:rsidR="007A4D1D" w:rsidRDefault="007A4D1D" w:rsidP="007A4D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4398" w:rsidRDefault="00CC4398"/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D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7A4D1D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2018-11-27T19:19:00Z</dcterms:created>
  <dcterms:modified xsi:type="dcterms:W3CDTF">2018-11-27T19:19:00Z</dcterms:modified>
</cp:coreProperties>
</file>